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9E9A7" w14:textId="77777777" w:rsidR="009B0C65" w:rsidRDefault="00B32221" w:rsidP="00B32221">
      <w:pPr>
        <w:jc w:val="right"/>
        <w:rPr>
          <w:rFonts w:ascii="Times New Roman" w:hAnsi="Times New Roman" w:cs="Times New Roman"/>
          <w:b/>
          <w:sz w:val="24"/>
          <w:szCs w:val="24"/>
        </w:rPr>
      </w:pPr>
      <w:r w:rsidRPr="00B32221">
        <w:rPr>
          <w:rFonts w:ascii="Times New Roman" w:hAnsi="Times New Roman" w:cs="Times New Roman"/>
          <w:b/>
          <w:sz w:val="24"/>
          <w:szCs w:val="24"/>
        </w:rPr>
        <w:t>P</w:t>
      </w:r>
      <w:r>
        <w:rPr>
          <w:rFonts w:ascii="Times New Roman" w:hAnsi="Times New Roman" w:cs="Times New Roman"/>
          <w:b/>
          <w:sz w:val="24"/>
          <w:szCs w:val="24"/>
        </w:rPr>
        <w:t>rilog 2</w:t>
      </w:r>
    </w:p>
    <w:p w14:paraId="43759E9C" w14:textId="77777777" w:rsidR="00B32221" w:rsidRDefault="00B32221" w:rsidP="00B32221">
      <w:pPr>
        <w:jc w:val="center"/>
        <w:rPr>
          <w:rFonts w:ascii="Times New Roman" w:hAnsi="Times New Roman" w:cs="Times New Roman"/>
          <w:b/>
          <w:sz w:val="24"/>
          <w:szCs w:val="24"/>
        </w:rPr>
      </w:pPr>
      <w:r>
        <w:rPr>
          <w:rFonts w:ascii="Times New Roman" w:hAnsi="Times New Roman" w:cs="Times New Roman"/>
          <w:b/>
          <w:sz w:val="24"/>
          <w:szCs w:val="24"/>
        </w:rPr>
        <w:t>Izvještaj o korištenju proračunske zalihe</w:t>
      </w:r>
    </w:p>
    <w:p w14:paraId="51CC6455" w14:textId="47525CB4" w:rsidR="00231CDF" w:rsidRDefault="00231CDF" w:rsidP="00231CDF">
      <w:pPr>
        <w:jc w:val="both"/>
        <w:rPr>
          <w:rFonts w:ascii="Times New Roman" w:hAnsi="Times New Roman" w:cs="Times New Roman"/>
          <w:sz w:val="24"/>
          <w:szCs w:val="24"/>
        </w:rPr>
      </w:pPr>
      <w:r>
        <w:rPr>
          <w:rFonts w:ascii="Times New Roman" w:hAnsi="Times New Roman" w:cs="Times New Roman"/>
          <w:sz w:val="24"/>
          <w:szCs w:val="24"/>
        </w:rPr>
        <w:t xml:space="preserve">Člankom 65. Zakona o proračunu („Narodne novine“ broj 114/21) propisano je da se sredstva proračunske zalihe koriste za nepredviđene namjene, za koje u proračunu nisu osigurana ili za namjene za koje se tijekom godine pokaže da za njih nisu utvrđena dovoljna sredstva jer ih pri planiranju proračuna nije bilo moguće predvidjeti. Sredstva proračunske zalihe koriste se za financiranje rashoda nastalih pri otklanjanju posljedica elementarnih nepogoda, epidemija, ekoloških nesreća ili izvanrednih događaja i ostalih nepredvidivih nesreća te za druge nepredviđene rashode tijekom godine. Nadalje, člankom 66. propisano je da o korištenju proračunske zalihe odlučuje načelnik. Člankom 24. Pravilnika o polugodišnjem i godišnjem izvještaju o izvršenju proračuna („Narodne novine“ broj 85/23) propisano je da Izvještaj o izvršenju o korištenju proračunske zalihe sadrži podatke o donositelju Odluke, namjeni korištenja te iznos i datum korištenja sredstava odnosno isplate sredstava iz proračunske zalihe. </w:t>
      </w:r>
    </w:p>
    <w:p w14:paraId="04CDEB52" w14:textId="3DBB5137" w:rsidR="00B32221" w:rsidRPr="00B32221" w:rsidRDefault="00F60DFB" w:rsidP="00B32221">
      <w:pPr>
        <w:jc w:val="both"/>
        <w:rPr>
          <w:rFonts w:ascii="Times New Roman" w:hAnsi="Times New Roman" w:cs="Times New Roman"/>
          <w:sz w:val="24"/>
          <w:szCs w:val="24"/>
        </w:rPr>
      </w:pPr>
      <w:r>
        <w:rPr>
          <w:rFonts w:ascii="Times New Roman" w:hAnsi="Times New Roman" w:cs="Times New Roman"/>
          <w:sz w:val="24"/>
          <w:szCs w:val="24"/>
        </w:rPr>
        <w:t xml:space="preserve">U </w:t>
      </w:r>
      <w:r w:rsidR="00B32221">
        <w:rPr>
          <w:rFonts w:ascii="Times New Roman" w:hAnsi="Times New Roman" w:cs="Times New Roman"/>
          <w:sz w:val="24"/>
          <w:szCs w:val="24"/>
        </w:rPr>
        <w:t>Proračunu Općine Pašman</w:t>
      </w:r>
      <w:r>
        <w:rPr>
          <w:rFonts w:ascii="Times New Roman" w:hAnsi="Times New Roman" w:cs="Times New Roman"/>
          <w:sz w:val="24"/>
          <w:szCs w:val="24"/>
        </w:rPr>
        <w:t xml:space="preserve"> za 202</w:t>
      </w:r>
      <w:r w:rsidR="00F31DA3">
        <w:rPr>
          <w:rFonts w:ascii="Times New Roman" w:hAnsi="Times New Roman" w:cs="Times New Roman"/>
          <w:sz w:val="24"/>
          <w:szCs w:val="24"/>
        </w:rPr>
        <w:t>5</w:t>
      </w:r>
      <w:r>
        <w:rPr>
          <w:rFonts w:ascii="Times New Roman" w:hAnsi="Times New Roman" w:cs="Times New Roman"/>
          <w:sz w:val="24"/>
          <w:szCs w:val="24"/>
        </w:rPr>
        <w:t>. godinu</w:t>
      </w:r>
      <w:r w:rsidR="00B32221">
        <w:rPr>
          <w:rFonts w:ascii="Times New Roman" w:hAnsi="Times New Roman" w:cs="Times New Roman"/>
          <w:sz w:val="24"/>
          <w:szCs w:val="24"/>
        </w:rPr>
        <w:t xml:space="preserve"> planirana je proračunska zaliha u iznosu od </w:t>
      </w:r>
      <w:r w:rsidR="0010203B">
        <w:rPr>
          <w:rFonts w:ascii="Times New Roman" w:hAnsi="Times New Roman" w:cs="Times New Roman"/>
          <w:sz w:val="24"/>
          <w:szCs w:val="24"/>
        </w:rPr>
        <w:t xml:space="preserve">2.654,46 </w:t>
      </w:r>
      <w:r w:rsidR="009966E4">
        <w:rPr>
          <w:rFonts w:ascii="Times New Roman" w:hAnsi="Times New Roman" w:cs="Times New Roman"/>
          <w:sz w:val="24"/>
          <w:szCs w:val="24"/>
        </w:rPr>
        <w:t>,</w:t>
      </w:r>
      <w:r w:rsidR="00B32221">
        <w:rPr>
          <w:rFonts w:ascii="Times New Roman" w:hAnsi="Times New Roman" w:cs="Times New Roman"/>
          <w:sz w:val="24"/>
          <w:szCs w:val="24"/>
        </w:rPr>
        <w:t xml:space="preserve"> ali ista ni</w:t>
      </w:r>
      <w:r w:rsidR="004B7F20">
        <w:rPr>
          <w:rFonts w:ascii="Times New Roman" w:hAnsi="Times New Roman" w:cs="Times New Roman"/>
          <w:sz w:val="24"/>
          <w:szCs w:val="24"/>
        </w:rPr>
        <w:t>je</w:t>
      </w:r>
      <w:r w:rsidR="00B32221">
        <w:rPr>
          <w:rFonts w:ascii="Times New Roman" w:hAnsi="Times New Roman" w:cs="Times New Roman"/>
          <w:sz w:val="24"/>
          <w:szCs w:val="24"/>
        </w:rPr>
        <w:t xml:space="preserve"> trošena tijekom </w:t>
      </w:r>
      <w:r w:rsidR="007E12C6">
        <w:rPr>
          <w:rFonts w:ascii="Times New Roman" w:hAnsi="Times New Roman" w:cs="Times New Roman"/>
          <w:sz w:val="24"/>
          <w:szCs w:val="24"/>
        </w:rPr>
        <w:t xml:space="preserve">prvih šest mjeseci </w:t>
      </w:r>
      <w:r w:rsidR="00B32221">
        <w:rPr>
          <w:rFonts w:ascii="Times New Roman" w:hAnsi="Times New Roman" w:cs="Times New Roman"/>
          <w:sz w:val="24"/>
          <w:szCs w:val="24"/>
        </w:rPr>
        <w:t>proračunske godine.</w:t>
      </w:r>
    </w:p>
    <w:p w14:paraId="6AC95B10" w14:textId="77777777" w:rsidR="00B32221" w:rsidRPr="00B32221" w:rsidRDefault="00B32221" w:rsidP="00B32221">
      <w:pPr>
        <w:jc w:val="center"/>
        <w:rPr>
          <w:rFonts w:ascii="Times New Roman" w:hAnsi="Times New Roman" w:cs="Times New Roman"/>
          <w:b/>
          <w:sz w:val="24"/>
          <w:szCs w:val="24"/>
        </w:rPr>
      </w:pPr>
    </w:p>
    <w:sectPr w:rsidR="00B32221" w:rsidRPr="00B32221" w:rsidSect="009B0C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221"/>
    <w:rsid w:val="0010203B"/>
    <w:rsid w:val="00102A01"/>
    <w:rsid w:val="00123E56"/>
    <w:rsid w:val="00231CDF"/>
    <w:rsid w:val="002A1807"/>
    <w:rsid w:val="002D7BC2"/>
    <w:rsid w:val="00331188"/>
    <w:rsid w:val="004176A6"/>
    <w:rsid w:val="004A5393"/>
    <w:rsid w:val="004B7F20"/>
    <w:rsid w:val="00545C18"/>
    <w:rsid w:val="00696850"/>
    <w:rsid w:val="007E12C6"/>
    <w:rsid w:val="0082353A"/>
    <w:rsid w:val="008E055E"/>
    <w:rsid w:val="00970EAC"/>
    <w:rsid w:val="009728B8"/>
    <w:rsid w:val="009966E4"/>
    <w:rsid w:val="009B0C65"/>
    <w:rsid w:val="009E616B"/>
    <w:rsid w:val="00AA4E88"/>
    <w:rsid w:val="00AD53D3"/>
    <w:rsid w:val="00B32221"/>
    <w:rsid w:val="00C06012"/>
    <w:rsid w:val="00C3669B"/>
    <w:rsid w:val="00CE24E8"/>
    <w:rsid w:val="00D11A42"/>
    <w:rsid w:val="00EF0029"/>
    <w:rsid w:val="00F31DA3"/>
    <w:rsid w:val="00F37CE7"/>
    <w:rsid w:val="00F60DFB"/>
    <w:rsid w:val="00F739D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1942B"/>
  <w15:docId w15:val="{ACEE873D-3FDB-43B8-B66E-DE9DDC40A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C6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182</Words>
  <Characters>1039</Characters>
  <Application>Microsoft Office Word</Application>
  <DocSecurity>0</DocSecurity>
  <Lines>8</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jburcul</cp:lastModifiedBy>
  <cp:revision>9</cp:revision>
  <cp:lastPrinted>2014-06-09T12:28:00Z</cp:lastPrinted>
  <dcterms:created xsi:type="dcterms:W3CDTF">2022-05-27T07:37:00Z</dcterms:created>
  <dcterms:modified xsi:type="dcterms:W3CDTF">2025-11-06T13:27:00Z</dcterms:modified>
</cp:coreProperties>
</file>